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b/>
          <w:lang w:val="en-US" w:eastAsia="zh-CN"/>
        </w:rPr>
        <w:t>4.4.1</w:t>
      </w:r>
    </w:p>
    <w:p>
      <w:pPr>
        <w:jc w:val="center"/>
        <w:rPr>
          <w:rFonts w:hint="eastAsia" w:ascii="仿宋_GB2312" w:eastAsia="仿宋_GB2312" w:cs="仿宋_GB2312"/>
          <w:b/>
          <w:sz w:val="28"/>
          <w:szCs w:val="20"/>
          <w:lang w:val="en-US" w:eastAsia="zh-CN"/>
        </w:rPr>
      </w:pPr>
      <w:r>
        <w:rPr>
          <w:rFonts w:hint="eastAsia" w:ascii="仿宋_GB2312" w:eastAsia="仿宋_GB2312" w:cs="仿宋_GB2312"/>
          <w:b/>
          <w:sz w:val="28"/>
          <w:szCs w:val="20"/>
          <w:lang w:val="en-US" w:eastAsia="zh-CN"/>
        </w:rPr>
        <w:t>4.4.1 **学院近三年开展第二课堂建设情况统计表</w:t>
      </w:r>
    </w:p>
    <w:p>
      <w:pPr>
        <w:rPr>
          <w:rFonts w:ascii="仿宋_GB2312" w:eastAsia="仿宋_GB2312" w:cs="仿宋_GB2312"/>
          <w:b/>
        </w:rPr>
      </w:pPr>
      <w:r>
        <w:rPr>
          <w:rFonts w:ascii="仿宋_GB2312" w:eastAsia="仿宋_GB2312" w:cs="仿宋_GB2312"/>
          <w:b/>
        </w:rPr>
        <w:t>　　　　　　　　　　　　　　　　　　　　　　　　　　　　　　　　　　</w:t>
      </w:r>
      <w:r>
        <w:rPr>
          <w:rFonts w:hint="eastAsia" w:ascii="仿宋_GB2312" w:eastAsia="仿宋_GB2312" w:cs="仿宋_GB2312"/>
          <w:b/>
        </w:rPr>
        <w:t xml:space="preserve">                        </w:t>
      </w:r>
    </w:p>
    <w:tbl>
      <w:tblPr>
        <w:tblStyle w:val="4"/>
        <w:tblW w:w="14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4520"/>
        <w:gridCol w:w="1241"/>
        <w:gridCol w:w="1554"/>
        <w:gridCol w:w="846"/>
        <w:gridCol w:w="1241"/>
        <w:gridCol w:w="2154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5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452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活动名称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活动类型</w:t>
            </w:r>
          </w:p>
        </w:tc>
        <w:tc>
          <w:tcPr>
            <w:tcW w:w="155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参加学生</w:t>
            </w:r>
          </w:p>
        </w:tc>
        <w:tc>
          <w:tcPr>
            <w:tcW w:w="84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人数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负责人</w:t>
            </w:r>
          </w:p>
        </w:tc>
        <w:tc>
          <w:tcPr>
            <w:tcW w:w="2154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活动时间</w:t>
            </w:r>
          </w:p>
        </w:tc>
        <w:tc>
          <w:tcPr>
            <w:tcW w:w="184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4520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lang w:val="en-US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lang w:val="en-US"/>
              </w:rPr>
            </w:pPr>
          </w:p>
        </w:tc>
        <w:tc>
          <w:tcPr>
            <w:tcW w:w="15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lang w:val="en-US" w:eastAsia="zh-CN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lang w:val="en-US"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7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8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9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10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11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val="en-US" w:eastAsia="zh-CN"/>
              </w:rPr>
              <w:t>12</w:t>
            </w:r>
          </w:p>
        </w:tc>
        <w:tc>
          <w:tcPr>
            <w:tcW w:w="452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ab/>
      </w:r>
      <w:r>
        <w:rPr>
          <w:rFonts w:hint="eastAsia"/>
          <w:lang w:eastAsia="zh-CN"/>
        </w:rPr>
        <w:t>注：“活动类型”填：思想政治与道德修养类</w:t>
      </w:r>
      <w:r>
        <w:rPr>
          <w:rFonts w:hint="eastAsia"/>
          <w:lang w:val="en-US" w:eastAsia="zh-CN"/>
        </w:rPr>
        <w:t>/社会实践与志愿服务类/学术科技及创新创业类/文化艺术与身心发展类/社团活动与社会工作类/技能培训及其他类</w:t>
      </w:r>
    </w:p>
    <w:p/>
    <w:sectPr>
      <w:pgSz w:w="16838" w:h="11906" w:orient="landscape"/>
      <w:pgMar w:top="138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D57F5"/>
    <w:rsid w:val="214D57F5"/>
    <w:rsid w:val="2955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2018-04-22T08:15:00Z</dcterms:created>
  <dc:creator>cosmos</dc:creator>
  <cp:lastModifiedBy>cosmos</cp:lastModifiedBy>
  <dcterms:modified xsi:type="dcterms:W3CDTF">2018-04-23T10:41:44Z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